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7D1" w:rsidRPr="0028521C" w:rsidP="00EB27D1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28521C">
        <w:rPr>
          <w:rFonts w:ascii="Times New Roman" w:eastAsia="Times New Roman" w:hAnsi="Times New Roman" w:cs="Times New Roman"/>
          <w:bCs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lang w:eastAsia="ru-RU"/>
        </w:rPr>
        <w:t>437-2101</w:t>
      </w:r>
      <w:r w:rsidRPr="0028521C">
        <w:rPr>
          <w:rFonts w:ascii="Times New Roman" w:eastAsia="Times New Roman" w:hAnsi="Times New Roman" w:cs="Times New Roman"/>
          <w:bCs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2852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EB27D1" w:rsidP="00EB27D1">
      <w:pPr>
        <w:keepNext/>
        <w:spacing w:after="0" w:line="240" w:lineRule="auto"/>
        <w:ind w:left="5664" w:firstLine="708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86MS0021-01-2025-001793-17</w:t>
      </w:r>
    </w:p>
    <w:p w:rsidR="00EB27D1" w:rsidRPr="0028521C" w:rsidP="00EB27D1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EB27D1" w:rsidRPr="0028521C" w:rsidP="00EB27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EB27D1" w:rsidRPr="0028521C" w:rsidP="00EB27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7D1" w:rsidRPr="0028521C" w:rsidP="00EB27D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14 мая  2025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EB27D1" w:rsidRPr="0028521C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7D1" w:rsidRPr="0028521C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1 Нижневартовского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округа–Югры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Вдовина О.В.,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 ул. Нефтяников, 6, г. Нижневартовск, </w:t>
      </w:r>
    </w:p>
    <w:p w:rsidR="00EB27D1" w:rsidRPr="0028521C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 в отношении</w:t>
      </w:r>
    </w:p>
    <w:p w:rsidR="00EB27D1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Гусейнова Эльчина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Агахан оглы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4558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54558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не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 w:rsidR="0054558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водительское удостоверение </w:t>
      </w:r>
      <w:r w:rsidR="005455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B27D1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7D1" w:rsidRPr="0028521C" w:rsidP="00EB27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B27D1" w:rsidRPr="0028521C" w:rsidP="00EB27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7D1" w:rsidRPr="00C1425B" w:rsidP="00EB27D1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Гусейнов Э.Г.,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30.03.2025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01:05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ома 2 по ул. Нефтяников  г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. Нижневартовск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управлял автомобилем «</w:t>
      </w:r>
      <w:r w:rsidR="0054558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регистрационный знак </w:t>
      </w:r>
      <w:r w:rsidR="0054558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зарегистрированн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установленном порядке, чем нарушил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1 Правил дорожного движения, по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вторно.</w:t>
      </w:r>
    </w:p>
    <w:p w:rsidR="00EB27D1" w:rsidRPr="00374DDC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дела об 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правонарушении Гусейнов Э.Г. не явился, извещен надлежащим образхом.</w:t>
      </w:r>
    </w:p>
    <w:p w:rsidR="00EB27D1" w:rsidRPr="00C1425B" w:rsidP="00EB27D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38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исследовав доказательства по делу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EB27D1" w:rsidP="00EB27D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86 ХМ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600359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30.03.2025, из которого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="0054558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бя (ст. 51 Конституции РФ), что подтверждается его подписью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замечаний и объяснений не указал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B27D1" w:rsidP="00EB27D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 ИДПС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 ДПС О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УМВД России по г. Нижневартовску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C0DA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0.03.2025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обстоятельствам совершенного административного правонарушения;</w:t>
      </w:r>
    </w:p>
    <w:p w:rsidR="00EB27D1" w:rsidP="00EB27D1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по делу об административном правонарушении № 188100862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300002089055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03.05.2024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Гусейнова Э.А.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ч. 1 ст. 12.1 Кодекса РФ об ад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14.05.2024;</w:t>
      </w:r>
    </w:p>
    <w:p w:rsidR="00EB27D1" w:rsidP="00EB27D1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видеофиксацию, из которой усматривается, что водитель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4558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регистрационный знак </w:t>
      </w:r>
      <w:r w:rsidR="0054558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осуществляет движение в районе 2 по ул. Нефтяников  г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Нижневартовск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а»;</w:t>
      </w:r>
    </w:p>
    <w:p w:rsidR="00EB27D1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карточку операции с ВУ, согласно которой Гусейнову Э.А. 29.06.2021 выдано водительское удостоверение;</w:t>
      </w:r>
    </w:p>
    <w:p w:rsidR="00EB27D1" w:rsidRPr="00AD376C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карточку учета транспортного средства, согласно которой владельцем транспортного средства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4558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регистрацион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знак </w:t>
      </w:r>
      <w:r w:rsidR="0054558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</w:t>
      </w:r>
      <w:r w:rsidR="0054558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 с 13.10.2015 года</w:t>
      </w:r>
      <w:r w:rsidRPr="00AD3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B27D1" w:rsidRPr="00020C94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A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объяснением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Гус</w:t>
      </w:r>
      <w:r w:rsidR="009C0DA2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нова  Э.А. согласно которому он управлял транспортным средством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4558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регистрационный знак </w:t>
      </w:r>
      <w:r w:rsidR="0054558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не успел поставить на учет</w:t>
      </w:r>
      <w:r w:rsidR="00AD2DA5">
        <w:rPr>
          <w:rFonts w:ascii="Times New Roman" w:eastAsia="Times New Roman" w:hAnsi="Times New Roman" w:cs="Times New Roman"/>
          <w:sz w:val="26"/>
          <w:szCs w:val="26"/>
          <w:lang w:eastAsia="ru-RU"/>
        </w:rPr>
        <w:t>,  в связи с материальным положением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B27D1" w:rsidRPr="00C1425B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EB27D1" w:rsidRPr="00C1425B" w:rsidP="00EB27D1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Согласно п. 1 Основных положений по допуску транспортных средств к эксплуатации и обязанностей должностных лиц по обеспечению безопасности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дорожного движения механические транспортные средства и прицепы долж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т" или 10 суток после их приобретения, или таможенного оформления.</w:t>
      </w:r>
    </w:p>
    <w:p w:rsidR="00EB27D1" w:rsidRPr="00C1425B" w:rsidP="00EB27D1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соответствии со ст. 4.6 Кодекса РФ об административных правонарушениях, лицо, которому назначено административное наказание за совершение административного правонарушения, считается подве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B27D1" w:rsidRPr="00C1425B" w:rsidP="00EB27D1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Часть 1 ст. 12.1 Кодекса РФ об административных правонарушениях п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редусматривает ответственность за управление транспортным средством, не зарегистрированным в установленном порядке.</w:t>
      </w:r>
    </w:p>
    <w:p w:rsidR="00EB27D1" w:rsidRPr="00C1425B" w:rsidP="00EB27D1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 соответствии с частью 1.1 статьи 12.1 Кодекса РФ об административных правонарушениях повторное совершение правонарушения, предусмотренное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ч. 1 ст. 12.1 Кодекса РФ об административных правонарушениях,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EB27D1" w:rsidRPr="00C1425B" w:rsidP="00EB27D1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Объективная сторона административно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го правонарушения, предусмотренного ч. 1.1 ст. 12.1 Кодекса РФ об административных правонарушениях состоит в том, что лицо совершает административное правонарушение, предусмотренное ч. 1 ст. 12.1 Кодекса РФ об административных правонарушениях, в течение го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да после того, как было признано виновным и подвергнуто наказанию по ч. 1 ст. 12.1 Кодекса РФ об административных правонарушениях.</w:t>
      </w:r>
    </w:p>
    <w:p w:rsidR="00EB27D1" w:rsidRPr="00C1425B" w:rsidP="00EB27D1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Учитывая, что </w:t>
      </w:r>
      <w:r w:rsidR="00AD2DA5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Гусейнов Э.А.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повторно совершил административное правонарушение, предусмотренное ч. 1 ст. 12.1 Кодекса Российск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ой Федерации об административных правонарушениях, в течение года, его действия подлежат квалификации по ч. 1.1 ст. 12.1 Кодекса Российской Федерации об административных правонарушениях.</w:t>
      </w:r>
    </w:p>
    <w:p w:rsidR="00EB27D1" w:rsidRPr="00C1425B" w:rsidP="00EB27D1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AD2DA5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Гусейнова Э.А.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1.1 ст. 12.1 Кодекса РФ об административных правонарушениях, доказана, подтверждается имеющи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мися в материалах дела непротиворечивыми, последовательными, соответствующими критерию </w:t>
      </w:r>
      <w:r w:rsidRPr="00C142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допустимости доказательствами. </w:t>
      </w:r>
    </w:p>
    <w:p w:rsidR="00EB27D1" w:rsidRPr="00C1425B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рассмотрении дела 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ст. 4.2 Кодекса РФ об административных правонарушения,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не установлено. </w:t>
      </w:r>
    </w:p>
    <w:p w:rsidR="00EB27D1" w:rsidRPr="00C1425B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 4.3 КоАП РФ обстоятельств, отягчающих административную ответственность, мировой судья не усматривает. </w:t>
      </w:r>
    </w:p>
    <w:p w:rsidR="00EB27D1" w:rsidRPr="00C1425B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При назначении наказания ми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ровой судья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го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, отсутствие обстоятельств, смягчающих и отягчающих административную ответственность, считает </w:t>
      </w:r>
      <w:r w:rsidRPr="00C142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возможным назначить административное наказание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административного штрафа.</w:t>
      </w:r>
    </w:p>
    <w:p w:rsidR="00EB27D1" w:rsidRPr="00C1425B" w:rsidP="00EB27D1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Руко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водствуясь ст.ст. 29.9, 29.10, 32.2 Кодекса Российской Федерации об административных правонарушениях, мировой судья</w:t>
      </w:r>
    </w:p>
    <w:p w:rsidR="00EB27D1" w:rsidP="00EB27D1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EB27D1" w:rsidP="00EB27D1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ПОСТАНОВИЛ:</w:t>
      </w:r>
    </w:p>
    <w:p w:rsidR="00EB27D1" w:rsidRPr="00C1425B" w:rsidP="00EB27D1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EB27D1" w:rsidRPr="00C1425B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Гусейнова Эльчина  Агахан оглы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1.1 ст. 12.1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B27D1" w:rsidRPr="00B15581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в УФК по Ханты - Мансийскому автономному округу – Югре (УМВД России по ХМАО-Югре), КПП 860101001, ИНН 8601010390, ОКТМО 71875000, р/счет 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03100643000000018700 в Банк: РКЦ Ханты – Мансийск// УФК по Ханты-Мансийскому автономному округ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у – Югре г. Ханты-Мансийск, БИК 007162163, кор./сч. 40102810245370000007, КБК 18811601123010001140, </w:t>
      </w:r>
      <w:r w:rsidRPr="00FA3BA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УИН 188104862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5</w:t>
      </w:r>
      <w:r w:rsidRPr="00FA3BA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0</w:t>
      </w:r>
      <w:r w:rsidR="009C0DA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7178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EB27D1" w:rsidRPr="00C1425B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C1425B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ст. 31.5</w:t>
        </w:r>
      </w:hyperlink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правонарушениях.</w:t>
      </w:r>
    </w:p>
    <w:p w:rsidR="00EB27D1" w:rsidRPr="00C1425B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 w:rsidR="00AD2D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AD2DA5">
        <w:rPr>
          <w:rFonts w:ascii="Times New Roman" w:eastAsia="Times New Roman" w:hAnsi="Times New Roman" w:cs="Times New Roman"/>
          <w:sz w:val="26"/>
          <w:szCs w:val="26"/>
          <w:lang w:eastAsia="ru-RU"/>
        </w:rPr>
        <w:t>224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27D1" w:rsidRPr="00B15581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срок влечет привлечение к адми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нистративной ответственности по ч. 1 ст. 20.25 Кодекса РФ об административных 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правонарушениях. </w:t>
      </w:r>
    </w:p>
    <w:p w:rsidR="00EB27D1" w:rsidRPr="0028521C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 через мирового судью судебного участка №</w:t>
      </w:r>
      <w:r w:rsidR="00AD2D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B27D1" w:rsidRPr="0028521C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B27D1" w:rsidRPr="0028521C" w:rsidP="00EB27D1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EB27D1" w:rsidRPr="009038AE" w:rsidP="00EB27D1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EB27D1" w:rsidRPr="009038AE" w:rsidP="00EB27D1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EB27D1" w:rsidRPr="00F57600" w:rsidP="00EB27D1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EB27D1" w:rsidRPr="002555E2" w:rsidP="00EB2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 xml:space="preserve">№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5-</w:t>
      </w:r>
      <w:r>
        <w:rPr>
          <w:rFonts w:ascii="Times New Roman" w:hAnsi="Times New Roman" w:cs="Times New Roman"/>
          <w:color w:val="000099"/>
          <w:sz w:val="20"/>
          <w:szCs w:val="27"/>
        </w:rPr>
        <w:t>4</w:t>
      </w:r>
      <w:r w:rsidR="00AD2DA5">
        <w:rPr>
          <w:rFonts w:ascii="Times New Roman" w:hAnsi="Times New Roman" w:cs="Times New Roman"/>
          <w:color w:val="000099"/>
          <w:sz w:val="20"/>
          <w:szCs w:val="27"/>
        </w:rPr>
        <w:t>37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-21</w:t>
      </w:r>
      <w:r>
        <w:rPr>
          <w:rFonts w:ascii="Times New Roman" w:hAnsi="Times New Roman" w:cs="Times New Roman"/>
          <w:color w:val="000099"/>
          <w:sz w:val="20"/>
          <w:szCs w:val="27"/>
        </w:rPr>
        <w:t>0</w:t>
      </w:r>
      <w:r w:rsidR="00AD2DA5">
        <w:rPr>
          <w:rFonts w:ascii="Times New Roman" w:hAnsi="Times New Roman" w:cs="Times New Roman"/>
          <w:color w:val="000099"/>
          <w:sz w:val="20"/>
          <w:szCs w:val="27"/>
        </w:rPr>
        <w:t>1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/202</w:t>
      </w:r>
      <w:r>
        <w:rPr>
          <w:rFonts w:ascii="Times New Roman" w:hAnsi="Times New Roman" w:cs="Times New Roman"/>
          <w:color w:val="000099"/>
          <w:sz w:val="20"/>
          <w:szCs w:val="27"/>
        </w:rPr>
        <w:t>5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</w:t>
      </w:r>
      <w:r w:rsidR="00AD2DA5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1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Югры</w:t>
      </w:r>
    </w:p>
    <w:p w:rsidR="00EB27D1" w:rsidP="00EB27D1">
      <w:pPr>
        <w:spacing w:after="0" w:line="240" w:lineRule="auto"/>
        <w:ind w:firstLine="540"/>
        <w:jc w:val="both"/>
      </w:pPr>
    </w:p>
    <w:p w:rsidR="00EB27D1" w:rsidP="00EB27D1"/>
    <w:p w:rsidR="00EB27D1" w:rsidP="00EB27D1"/>
    <w:p w:rsidR="00904A43"/>
    <w:sectPr w:rsidSect="005B1A68">
      <w:headerReference w:type="even" r:id="rId5"/>
      <w:headerReference w:type="default" r:id="rId6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482" w:rsidP="009D6E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3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482" w:rsidP="009D6E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558E">
      <w:rPr>
        <w:rStyle w:val="PageNumber"/>
        <w:noProof/>
      </w:rPr>
      <w:t>2</w:t>
    </w:r>
    <w:r>
      <w:rPr>
        <w:rStyle w:val="PageNumber"/>
      </w:rPr>
      <w:fldChar w:fldCharType="end"/>
    </w:r>
  </w:p>
  <w:p w:rsidR="00FF34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D1"/>
    <w:rsid w:val="00020C94"/>
    <w:rsid w:val="0013528C"/>
    <w:rsid w:val="002555E2"/>
    <w:rsid w:val="0028521C"/>
    <w:rsid w:val="002C3A90"/>
    <w:rsid w:val="002F1779"/>
    <w:rsid w:val="00374DDC"/>
    <w:rsid w:val="0054558E"/>
    <w:rsid w:val="009038AE"/>
    <w:rsid w:val="00904A43"/>
    <w:rsid w:val="0093738C"/>
    <w:rsid w:val="009C0DA2"/>
    <w:rsid w:val="009D6EFE"/>
    <w:rsid w:val="00A617D1"/>
    <w:rsid w:val="00AD2DA5"/>
    <w:rsid w:val="00AD376C"/>
    <w:rsid w:val="00B15581"/>
    <w:rsid w:val="00C1425B"/>
    <w:rsid w:val="00EB27D1"/>
    <w:rsid w:val="00F57600"/>
    <w:rsid w:val="00FA3BAF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A99D34-0036-4780-B8F2-F3717EE7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B27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EB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B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